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068">
      <w:pPr>
        <w:spacing w:afterLines="50"/>
        <w:jc w:val="center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海南国际仲裁院仲裁程序选定表</w:t>
      </w:r>
    </w:p>
    <w:tbl>
      <w:tblPr>
        <w:tblW w:w="90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7"/>
        <w:gridCol w:w="946"/>
        <w:gridCol w:w="1084"/>
        <w:gridCol w:w="1331"/>
        <w:gridCol w:w="1020"/>
        <w:gridCol w:w="1085"/>
        <w:gridCol w:w="1085"/>
        <w:gridCol w:w="1269"/>
      </w:tblGrid>
      <w:tr w:rsidR="00000000">
        <w:trPr>
          <w:trHeight w:val="670"/>
          <w:jc w:val="center"/>
        </w:trPr>
        <w:tc>
          <w:tcPr>
            <w:tcW w:w="1257" w:type="dxa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由</w:t>
            </w:r>
          </w:p>
        </w:tc>
        <w:tc>
          <w:tcPr>
            <w:tcW w:w="3361" w:type="dxa"/>
            <w:gridSpan w:val="3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ind w:firstLineChars="50" w:firstLine="12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3439" w:type="dxa"/>
            <w:gridSpan w:val="3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）海仲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</w:tr>
      <w:tr w:rsidR="00000000">
        <w:trPr>
          <w:trHeight w:val="670"/>
          <w:jc w:val="center"/>
        </w:trPr>
        <w:tc>
          <w:tcPr>
            <w:tcW w:w="1257" w:type="dxa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当事人</w:t>
            </w:r>
          </w:p>
        </w:tc>
        <w:tc>
          <w:tcPr>
            <w:tcW w:w="7820" w:type="dxa"/>
            <w:gridSpan w:val="7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605"/>
          <w:jc w:val="center"/>
        </w:trPr>
        <w:tc>
          <w:tcPr>
            <w:tcW w:w="1257" w:type="dxa"/>
            <w:vMerge w:val="restart"/>
            <w:vAlign w:val="center"/>
          </w:tcPr>
          <w:p w:rsidR="00000000" w:rsidRDefault="00090068" w:rsidP="00090068">
            <w:pPr>
              <w:ind w:firstLineChars="147" w:firstLine="35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</w:t>
            </w:r>
          </w:p>
          <w:p w:rsidR="00000000" w:rsidRDefault="00090068" w:rsidP="00090068">
            <w:pPr>
              <w:ind w:firstLineChars="147" w:firstLine="35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090068" w:rsidP="00090068">
            <w:pPr>
              <w:ind w:firstLineChars="147" w:firstLine="35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000000" w:rsidRDefault="00090068" w:rsidP="00090068">
            <w:pPr>
              <w:ind w:firstLineChars="147" w:firstLine="353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090068" w:rsidP="00090068">
            <w:pPr>
              <w:ind w:firstLineChars="149" w:firstLine="358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</w:t>
            </w:r>
          </w:p>
          <w:p w:rsidR="00000000" w:rsidRDefault="00090068" w:rsidP="00090068">
            <w:pPr>
              <w:ind w:firstLineChars="149" w:firstLine="358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000000" w:rsidRDefault="00090068" w:rsidP="00090068">
            <w:pPr>
              <w:ind w:firstLineChars="149" w:firstLine="358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式</w:t>
            </w:r>
          </w:p>
        </w:tc>
        <w:tc>
          <w:tcPr>
            <w:tcW w:w="3361" w:type="dxa"/>
            <w:gridSpan w:val="3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简易程序</w:t>
            </w:r>
          </w:p>
        </w:tc>
        <w:tc>
          <w:tcPr>
            <w:tcW w:w="4459" w:type="dxa"/>
            <w:gridSpan w:val="4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普通程序</w:t>
            </w:r>
          </w:p>
        </w:tc>
      </w:tr>
      <w:tr w:rsidR="00000000">
        <w:trPr>
          <w:trHeight w:val="729"/>
          <w:jc w:val="center"/>
        </w:trPr>
        <w:tc>
          <w:tcPr>
            <w:tcW w:w="1257" w:type="dxa"/>
            <w:vMerge/>
            <w:vAlign w:val="center"/>
          </w:tcPr>
          <w:p w:rsidR="00000000" w:rsidRDefault="00090068">
            <w:pPr>
              <w:widowControl/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000000" w:rsidRDefault="00090068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独</w:t>
            </w:r>
          </w:p>
          <w:p w:rsidR="00000000" w:rsidRDefault="00090068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</w:t>
            </w:r>
          </w:p>
          <w:p w:rsidR="00000000" w:rsidRDefault="00090068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</w:tc>
        <w:tc>
          <w:tcPr>
            <w:tcW w:w="1084" w:type="dxa"/>
            <w:vMerge w:val="restart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当事人选定仲裁员</w:t>
            </w:r>
          </w:p>
        </w:tc>
        <w:tc>
          <w:tcPr>
            <w:tcW w:w="1331" w:type="dxa"/>
            <w:vMerge w:val="restart"/>
            <w:vAlign w:val="center"/>
          </w:tcPr>
          <w:p w:rsidR="00000000" w:rsidRDefault="00090068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</w:t>
            </w:r>
          </w:p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</w:tc>
        <w:tc>
          <w:tcPr>
            <w:tcW w:w="1085" w:type="dxa"/>
            <w:vMerge w:val="restart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当事人选定仲裁员</w:t>
            </w:r>
          </w:p>
        </w:tc>
        <w:tc>
          <w:tcPr>
            <w:tcW w:w="1085" w:type="dxa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席</w:t>
            </w:r>
          </w:p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仲裁员</w:t>
            </w:r>
          </w:p>
        </w:tc>
        <w:tc>
          <w:tcPr>
            <w:tcW w:w="1269" w:type="dxa"/>
            <w:vAlign w:val="center"/>
          </w:tcPr>
          <w:p w:rsidR="00000000" w:rsidRDefault="00090068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1257" w:type="dxa"/>
            <w:vMerge/>
            <w:vAlign w:val="center"/>
          </w:tcPr>
          <w:p w:rsidR="00000000" w:rsidRDefault="00090068">
            <w:pPr>
              <w:widowControl/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000000" w:rsidRDefault="00090068">
            <w:pPr>
              <w:ind w:firstLineChars="150" w:firstLine="36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4" w:type="dxa"/>
            <w:vMerge/>
            <w:vAlign w:val="center"/>
          </w:tcPr>
          <w:p w:rsidR="00000000" w:rsidRDefault="00090068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00000" w:rsidRDefault="00090068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090068">
            <w:pPr>
              <w:ind w:firstLineChars="150" w:firstLine="36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000000" w:rsidRDefault="00090068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仲裁员</w:t>
            </w:r>
          </w:p>
        </w:tc>
        <w:tc>
          <w:tcPr>
            <w:tcW w:w="1269" w:type="dxa"/>
            <w:vAlign w:val="center"/>
          </w:tcPr>
          <w:p w:rsidR="00000000" w:rsidRDefault="00090068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1257" w:type="dxa"/>
            <w:vMerge/>
            <w:vAlign w:val="center"/>
          </w:tcPr>
          <w:p w:rsidR="00000000" w:rsidRDefault="00090068">
            <w:pPr>
              <w:widowControl/>
              <w:ind w:firstLine="48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当事人委托指定仲裁员</w:t>
            </w:r>
          </w:p>
        </w:tc>
        <w:tc>
          <w:tcPr>
            <w:tcW w:w="1331" w:type="dxa"/>
            <w:vMerge w:val="restart"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当事人委托指定仲裁员</w:t>
            </w:r>
          </w:p>
        </w:tc>
        <w:tc>
          <w:tcPr>
            <w:tcW w:w="1085" w:type="dxa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席</w:t>
            </w:r>
          </w:p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仲裁员</w:t>
            </w:r>
          </w:p>
        </w:tc>
        <w:tc>
          <w:tcPr>
            <w:tcW w:w="1269" w:type="dxa"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1257" w:type="dxa"/>
            <w:vMerge/>
            <w:vAlign w:val="center"/>
          </w:tcPr>
          <w:p w:rsidR="00000000" w:rsidRDefault="00090068">
            <w:pPr>
              <w:widowControl/>
              <w:ind w:firstLine="48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6" w:type="dxa"/>
            <w:vMerge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4" w:type="dxa"/>
            <w:vMerge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5" w:type="dxa"/>
            <w:vMerge/>
            <w:vAlign w:val="center"/>
          </w:tcPr>
          <w:p w:rsidR="00000000" w:rsidRDefault="00090068">
            <w:pPr>
              <w:ind w:firstLine="48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000000" w:rsidRDefault="0009006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仲裁员</w:t>
            </w:r>
          </w:p>
        </w:tc>
        <w:tc>
          <w:tcPr>
            <w:tcW w:w="1269" w:type="dxa"/>
            <w:vAlign w:val="center"/>
          </w:tcPr>
          <w:p w:rsidR="00000000" w:rsidRDefault="00090068">
            <w:pPr>
              <w:ind w:firstLineChars="300" w:firstLine="720"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670"/>
          <w:jc w:val="center"/>
        </w:trPr>
        <w:tc>
          <w:tcPr>
            <w:tcW w:w="1257" w:type="dxa"/>
            <w:vMerge w:val="restart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审理方式</w:t>
            </w:r>
          </w:p>
        </w:tc>
        <w:tc>
          <w:tcPr>
            <w:tcW w:w="946" w:type="dxa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开庭</w:t>
            </w:r>
          </w:p>
        </w:tc>
        <w:tc>
          <w:tcPr>
            <w:tcW w:w="2415" w:type="dxa"/>
            <w:gridSpan w:val="2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不开庭</w:t>
            </w:r>
          </w:p>
        </w:tc>
        <w:tc>
          <w:tcPr>
            <w:tcW w:w="3439" w:type="dxa"/>
            <w:gridSpan w:val="3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670"/>
          <w:jc w:val="center"/>
        </w:trPr>
        <w:tc>
          <w:tcPr>
            <w:tcW w:w="1257" w:type="dxa"/>
            <w:vMerge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</w:t>
            </w:r>
          </w:p>
        </w:tc>
        <w:tc>
          <w:tcPr>
            <w:tcW w:w="2415" w:type="dxa"/>
            <w:gridSpan w:val="2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不公开</w:t>
            </w:r>
          </w:p>
        </w:tc>
        <w:tc>
          <w:tcPr>
            <w:tcW w:w="3439" w:type="dxa"/>
            <w:gridSpan w:val="3"/>
            <w:vAlign w:val="center"/>
          </w:tcPr>
          <w:p w:rsidR="00000000" w:rsidRDefault="00090068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00000">
        <w:trPr>
          <w:trHeight w:val="1027"/>
          <w:jc w:val="center"/>
        </w:trPr>
        <w:tc>
          <w:tcPr>
            <w:tcW w:w="9077" w:type="dxa"/>
            <w:gridSpan w:val="8"/>
            <w:vAlign w:val="center"/>
          </w:tcPr>
          <w:p w:rsidR="00000000" w:rsidRDefault="00090068">
            <w:pPr>
              <w:spacing w:beforeLines="50" w:line="320" w:lineRule="exact"/>
              <w:ind w:firstLineChars="1650" w:firstLine="396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（当事人签章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签名）</w:t>
            </w:r>
          </w:p>
          <w:p w:rsidR="00000000" w:rsidRDefault="00090068">
            <w:pPr>
              <w:spacing w:beforeLines="50" w:line="320" w:lineRule="exact"/>
              <w:ind w:firstLineChars="2500" w:firstLine="60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000000" w:rsidRDefault="00090068">
      <w:pPr>
        <w:spacing w:beforeLines="50" w:line="400" w:lineRule="exact"/>
        <w:rPr>
          <w:rFonts w:ascii="仿宋_GB2312" w:eastAsia="仿宋_GB2312" w:hAnsi="宋体" w:hint="eastAsia"/>
          <w:b/>
          <w:sz w:val="21"/>
          <w:szCs w:val="21"/>
        </w:rPr>
      </w:pPr>
      <w:r>
        <w:rPr>
          <w:rFonts w:ascii="仿宋_GB2312" w:eastAsia="仿宋_GB2312" w:hAnsi="宋体" w:hint="eastAsia"/>
          <w:b/>
          <w:sz w:val="21"/>
          <w:szCs w:val="21"/>
        </w:rPr>
        <w:t>填表说明：</w:t>
      </w:r>
    </w:p>
    <w:p w:rsidR="00000000" w:rsidRDefault="00090068">
      <w:pPr>
        <w:spacing w:line="360" w:lineRule="exact"/>
        <w:ind w:leftChars="37" w:left="414" w:hangingChars="147" w:hanging="310"/>
        <w:rPr>
          <w:rFonts w:ascii="仿宋_GB2312" w:eastAsia="仿宋_GB2312" w:hAnsi="宋体" w:hint="eastAsia"/>
          <w:b/>
          <w:sz w:val="21"/>
          <w:szCs w:val="21"/>
        </w:rPr>
      </w:pPr>
      <w:r>
        <w:rPr>
          <w:rFonts w:ascii="仿宋_GB2312" w:eastAsia="仿宋_GB2312" w:hAnsi="宋体" w:hint="eastAsia"/>
          <w:b/>
          <w:sz w:val="21"/>
          <w:szCs w:val="21"/>
        </w:rPr>
        <w:t xml:space="preserve">1. </w:t>
      </w:r>
      <w:r>
        <w:rPr>
          <w:rFonts w:ascii="仿宋_GB2312" w:eastAsia="仿宋_GB2312" w:hAnsi="宋体" w:hint="eastAsia"/>
          <w:b/>
          <w:sz w:val="21"/>
          <w:szCs w:val="21"/>
        </w:rPr>
        <w:t>当事人应完整填写表格信息，并由自然人本人</w:t>
      </w:r>
      <w:r>
        <w:rPr>
          <w:rFonts w:ascii="仿宋_GB2312" w:eastAsia="仿宋_GB2312" w:hAnsi="宋体" w:hint="eastAsia"/>
          <w:b/>
          <w:sz w:val="21"/>
          <w:szCs w:val="21"/>
        </w:rPr>
        <w:t>、单位法定代表人、负责人或特别授权代理人在最后一栏签字。</w:t>
      </w:r>
    </w:p>
    <w:p w:rsidR="00000000" w:rsidRDefault="00090068">
      <w:pPr>
        <w:spacing w:line="360" w:lineRule="exact"/>
        <w:ind w:leftChars="37" w:left="414" w:hangingChars="147" w:hanging="310"/>
        <w:rPr>
          <w:rFonts w:ascii="仿宋_GB2312" w:eastAsia="仿宋_GB2312" w:hAnsi="宋体" w:hint="eastAsia"/>
          <w:b/>
          <w:sz w:val="21"/>
          <w:szCs w:val="21"/>
        </w:rPr>
      </w:pPr>
      <w:r>
        <w:rPr>
          <w:rFonts w:ascii="仿宋_GB2312" w:eastAsia="仿宋_GB2312" w:hAnsi="宋体" w:hint="eastAsia"/>
          <w:b/>
          <w:sz w:val="21"/>
          <w:szCs w:val="21"/>
        </w:rPr>
        <w:t xml:space="preserve">2. </w:t>
      </w:r>
      <w:r>
        <w:rPr>
          <w:rFonts w:ascii="仿宋_GB2312" w:eastAsia="仿宋_GB2312" w:hAnsi="宋体" w:hint="eastAsia"/>
          <w:b/>
          <w:sz w:val="21"/>
          <w:szCs w:val="21"/>
        </w:rPr>
        <w:t>当事人应根据选择的审理程序在相应的“仲裁员选定栏”中写明所选仲裁员姓名；委托本院指定仲裁员的，在选定的相应程序“委托指定仲裁员栏”中填写“</w:t>
      </w:r>
      <w:r>
        <w:rPr>
          <w:rFonts w:ascii="仿宋_GB2312" w:eastAsia="仿宋_GB2312" w:hAnsi="宋体" w:hint="eastAsia"/>
          <w:b/>
          <w:sz w:val="21"/>
          <w:szCs w:val="21"/>
          <w:u w:val="double"/>
        </w:rPr>
        <w:t>是</w:t>
      </w:r>
      <w:r>
        <w:rPr>
          <w:rFonts w:ascii="仿宋_GB2312" w:eastAsia="仿宋_GB2312" w:hAnsi="宋体" w:hint="eastAsia"/>
          <w:b/>
          <w:sz w:val="21"/>
          <w:szCs w:val="21"/>
        </w:rPr>
        <w:t>”。</w:t>
      </w:r>
      <w:r>
        <w:rPr>
          <w:rFonts w:ascii="仿宋_GB2312" w:eastAsia="仿宋_GB2312" w:hAnsi="宋体" w:hint="eastAsia"/>
          <w:b/>
          <w:sz w:val="21"/>
          <w:szCs w:val="21"/>
        </w:rPr>
        <w:t xml:space="preserve"> </w:t>
      </w:r>
    </w:p>
    <w:p w:rsidR="00000000" w:rsidRDefault="00090068">
      <w:pPr>
        <w:spacing w:line="360" w:lineRule="exact"/>
        <w:ind w:leftChars="37" w:left="414" w:hangingChars="147" w:hanging="310"/>
        <w:rPr>
          <w:rFonts w:ascii="仿宋_GB2312" w:eastAsia="仿宋_GB2312" w:hAnsi="宋体" w:hint="eastAsia"/>
          <w:b/>
          <w:sz w:val="21"/>
          <w:szCs w:val="21"/>
        </w:rPr>
      </w:pPr>
      <w:r>
        <w:rPr>
          <w:rFonts w:ascii="仿宋_GB2312" w:eastAsia="仿宋_GB2312" w:hAnsi="宋体" w:hint="eastAsia"/>
          <w:b/>
          <w:sz w:val="21"/>
          <w:szCs w:val="21"/>
        </w:rPr>
        <w:t xml:space="preserve">3. </w:t>
      </w:r>
      <w:r>
        <w:rPr>
          <w:rFonts w:ascii="仿宋_GB2312" w:eastAsia="仿宋_GB2312" w:hAnsi="宋体" w:hint="eastAsia"/>
          <w:b/>
          <w:sz w:val="21"/>
          <w:szCs w:val="21"/>
        </w:rPr>
        <w:t>除非当事人另有约定，凡案件争议标的金额不超过人民币</w:t>
      </w:r>
      <w:r>
        <w:rPr>
          <w:rFonts w:ascii="仿宋_GB2312" w:eastAsia="仿宋_GB2312" w:hAnsi="宋体" w:hint="eastAsia"/>
          <w:b/>
          <w:sz w:val="21"/>
          <w:szCs w:val="21"/>
        </w:rPr>
        <w:t>300</w:t>
      </w:r>
      <w:r>
        <w:rPr>
          <w:rFonts w:ascii="仿宋_GB2312" w:eastAsia="仿宋_GB2312" w:hAnsi="宋体" w:hint="eastAsia"/>
          <w:b/>
          <w:sz w:val="21"/>
          <w:szCs w:val="21"/>
        </w:rPr>
        <w:t>万元的，适用简易程序审理；独任仲裁员由双方当事人共同协商选定，未能达成一致意见的，由本院指定。</w:t>
      </w:r>
    </w:p>
    <w:p w:rsidR="00000000" w:rsidRDefault="00090068">
      <w:pPr>
        <w:spacing w:line="360" w:lineRule="exact"/>
        <w:ind w:leftChars="38" w:left="414" w:hangingChars="146" w:hanging="308"/>
        <w:rPr>
          <w:rFonts w:ascii="仿宋_GB2312" w:eastAsia="仿宋_GB2312" w:hAnsi="宋体" w:hint="eastAsia"/>
          <w:b/>
          <w:sz w:val="21"/>
          <w:szCs w:val="21"/>
        </w:rPr>
      </w:pPr>
      <w:r>
        <w:rPr>
          <w:rFonts w:ascii="仿宋_GB2312" w:eastAsia="仿宋_GB2312" w:hAnsi="宋体" w:hint="eastAsia"/>
          <w:b/>
          <w:sz w:val="21"/>
          <w:szCs w:val="21"/>
        </w:rPr>
        <w:t xml:space="preserve">4. </w:t>
      </w:r>
      <w:r>
        <w:rPr>
          <w:rFonts w:ascii="仿宋_GB2312" w:eastAsia="仿宋_GB2312" w:hAnsi="宋体" w:hint="eastAsia"/>
          <w:b/>
          <w:sz w:val="21"/>
          <w:szCs w:val="21"/>
        </w:rPr>
        <w:t>仲裁案件一方当事人有两个或者两个以上的，组庭方式等应由该方当事人共同协商选定或者共同委托本院指定；未能达成一致意见的，由本院指定。</w:t>
      </w:r>
    </w:p>
    <w:p w:rsidR="00000000" w:rsidRDefault="00090068">
      <w:pPr>
        <w:spacing w:line="360" w:lineRule="exact"/>
        <w:ind w:leftChars="38" w:left="414" w:hangingChars="146" w:hanging="308"/>
        <w:rPr>
          <w:rFonts w:ascii="仿宋_GB2312" w:eastAsia="仿宋_GB2312" w:hAnsi="宋体" w:hint="eastAsia"/>
          <w:b/>
          <w:sz w:val="21"/>
          <w:szCs w:val="21"/>
        </w:rPr>
      </w:pPr>
      <w:r>
        <w:rPr>
          <w:rFonts w:ascii="仿宋_GB2312" w:eastAsia="仿宋_GB2312" w:hAnsi="宋体" w:hint="eastAsia"/>
          <w:b/>
          <w:sz w:val="21"/>
          <w:szCs w:val="21"/>
        </w:rPr>
        <w:t>5.</w:t>
      </w:r>
      <w:r>
        <w:rPr>
          <w:rFonts w:ascii="仿宋_GB2312" w:eastAsia="仿宋_GB2312" w:hAnsi="宋体" w:hint="eastAsia"/>
          <w:b/>
          <w:sz w:val="21"/>
          <w:szCs w:val="21"/>
        </w:rPr>
        <w:t>当事人依本</w:t>
      </w:r>
      <w:r>
        <w:rPr>
          <w:rFonts w:ascii="仿宋_GB2312" w:eastAsia="仿宋_GB2312" w:hAnsi="宋体" w:hint="eastAsia"/>
          <w:b/>
          <w:sz w:val="21"/>
          <w:szCs w:val="21"/>
        </w:rPr>
        <w:t>院</w:t>
      </w:r>
      <w:r>
        <w:rPr>
          <w:rFonts w:ascii="仿宋_GB2312" w:eastAsia="仿宋_GB2312" w:hAnsi="宋体" w:hint="eastAsia"/>
          <w:b/>
          <w:sz w:val="21"/>
          <w:szCs w:val="21"/>
        </w:rPr>
        <w:t>仲裁规则可以从本院提供的仲裁员名册中选择仲裁员，亦可以从仲裁员名册外选择临时仲裁员；在名册外选择临时仲裁员的，需经本院确认。</w:t>
      </w:r>
    </w:p>
    <w:p w:rsidR="00000000" w:rsidRDefault="00090068">
      <w:pPr>
        <w:spacing w:line="360" w:lineRule="exact"/>
        <w:ind w:leftChars="38" w:left="414" w:hangingChars="146" w:hanging="308"/>
        <w:rPr>
          <w:rFonts w:ascii="仿宋_GB2312" w:eastAsia="仿宋_GB2312" w:hAnsi="宋体" w:hint="eastAsia"/>
          <w:b/>
          <w:sz w:val="21"/>
          <w:szCs w:val="21"/>
        </w:rPr>
      </w:pPr>
      <w:r>
        <w:rPr>
          <w:rFonts w:ascii="仿宋_GB2312" w:eastAsia="仿宋_GB2312" w:hAnsi="宋体" w:hint="eastAsia"/>
          <w:b/>
          <w:sz w:val="21"/>
          <w:szCs w:val="21"/>
        </w:rPr>
        <w:t xml:space="preserve">6. </w:t>
      </w:r>
      <w:r>
        <w:rPr>
          <w:rFonts w:ascii="仿宋_GB2312" w:eastAsia="仿宋_GB2312" w:hAnsi="宋体" w:hint="eastAsia"/>
          <w:b/>
          <w:sz w:val="21"/>
          <w:szCs w:val="21"/>
        </w:rPr>
        <w:t>当事人选择审理方式在相应栏目中填写“</w:t>
      </w:r>
      <w:r>
        <w:rPr>
          <w:rFonts w:ascii="仿宋_GB2312" w:eastAsia="仿宋_GB2312" w:hAnsi="宋体" w:hint="eastAsia"/>
          <w:b/>
          <w:sz w:val="21"/>
          <w:szCs w:val="21"/>
          <w:u w:val="double"/>
        </w:rPr>
        <w:t>是</w:t>
      </w:r>
      <w:r>
        <w:rPr>
          <w:rFonts w:ascii="仿宋_GB2312" w:eastAsia="仿宋_GB2312" w:hAnsi="宋体" w:hint="eastAsia"/>
          <w:b/>
          <w:sz w:val="21"/>
          <w:szCs w:val="21"/>
        </w:rPr>
        <w:t>”；除非当事人另有约定，仲裁审理方式为不公开开庭审理。</w:t>
      </w:r>
    </w:p>
    <w:p w:rsidR="00000000" w:rsidRDefault="00090068">
      <w:pPr>
        <w:spacing w:beforeLines="50" w:line="460" w:lineRule="exact"/>
        <w:rPr>
          <w:rFonts w:ascii="仿宋_GB2312" w:eastAsia="仿宋_GB2312" w:hAnsi="宋体" w:hint="eastAsia"/>
          <w:sz w:val="21"/>
          <w:szCs w:val="21"/>
        </w:rPr>
      </w:pPr>
      <w:r>
        <w:rPr>
          <w:rFonts w:ascii="仿宋_GB2312" w:eastAsia="仿宋_GB2312" w:hAnsi="宋体" w:hint="eastAsia"/>
          <w:sz w:val="21"/>
          <w:szCs w:val="21"/>
        </w:rPr>
        <w:t>提交人：</w:t>
      </w:r>
      <w:r>
        <w:rPr>
          <w:rFonts w:ascii="仿宋_GB2312" w:eastAsia="仿宋_GB2312" w:hAnsi="宋体" w:hint="eastAsia"/>
          <w:sz w:val="21"/>
          <w:szCs w:val="21"/>
        </w:rPr>
        <w:t xml:space="preserve">                                             </w:t>
      </w:r>
      <w:r>
        <w:rPr>
          <w:rFonts w:ascii="仿宋_GB2312" w:eastAsia="仿宋_GB2312" w:hAnsi="宋体" w:hint="eastAsia"/>
          <w:sz w:val="21"/>
          <w:szCs w:val="21"/>
        </w:rPr>
        <w:t>接收人：</w:t>
      </w:r>
    </w:p>
    <w:p w:rsidR="00000000" w:rsidRDefault="00090068">
      <w:pPr>
        <w:spacing w:line="460" w:lineRule="exact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Ansi="宋体" w:hint="eastAsia"/>
          <w:sz w:val="21"/>
          <w:szCs w:val="21"/>
        </w:rPr>
        <w:t>提交日期：</w:t>
      </w:r>
      <w:r>
        <w:rPr>
          <w:rFonts w:ascii="仿宋_GB2312" w:eastAsia="仿宋_GB2312" w:hAnsi="宋体" w:hint="eastAsia"/>
          <w:sz w:val="21"/>
          <w:szCs w:val="21"/>
        </w:rPr>
        <w:t xml:space="preserve">                                           </w:t>
      </w:r>
      <w:r>
        <w:rPr>
          <w:rFonts w:ascii="仿宋_GB2312" w:eastAsia="仿宋_GB2312" w:hAnsi="宋体" w:hint="eastAsia"/>
          <w:sz w:val="21"/>
          <w:szCs w:val="21"/>
        </w:rPr>
        <w:t>接收日期：</w:t>
      </w:r>
    </w:p>
    <w:sectPr w:rsidR="00000000">
      <w:pgSz w:w="11906" w:h="16838"/>
      <w:pgMar w:top="1304" w:right="1474" w:bottom="11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68" w:rsidRDefault="00090068" w:rsidP="00090068">
      <w:r>
        <w:separator/>
      </w:r>
    </w:p>
  </w:endnote>
  <w:endnote w:type="continuationSeparator" w:id="1">
    <w:p w:rsidR="00090068" w:rsidRDefault="00090068" w:rsidP="0009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68" w:rsidRDefault="00090068" w:rsidP="00090068">
      <w:r>
        <w:separator/>
      </w:r>
    </w:p>
  </w:footnote>
  <w:footnote w:type="continuationSeparator" w:id="1">
    <w:p w:rsidR="00090068" w:rsidRDefault="00090068" w:rsidP="00090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030"/>
    <w:rsid w:val="00090068"/>
    <w:rsid w:val="000D4E6F"/>
    <w:rsid w:val="002F5030"/>
    <w:rsid w:val="00365035"/>
    <w:rsid w:val="00422D52"/>
    <w:rsid w:val="004E595A"/>
    <w:rsid w:val="006C7068"/>
    <w:rsid w:val="006D39AF"/>
    <w:rsid w:val="00744B4B"/>
    <w:rsid w:val="00773C1C"/>
    <w:rsid w:val="0089212D"/>
    <w:rsid w:val="009351D6"/>
    <w:rsid w:val="009C78B8"/>
    <w:rsid w:val="009D528E"/>
    <w:rsid w:val="009E46EF"/>
    <w:rsid w:val="00A55509"/>
    <w:rsid w:val="00B11D8C"/>
    <w:rsid w:val="00C57C44"/>
    <w:rsid w:val="00CC6262"/>
    <w:rsid w:val="00EA1F10"/>
    <w:rsid w:val="00F463ED"/>
    <w:rsid w:val="00F73CCE"/>
    <w:rsid w:val="00F80F64"/>
    <w:rsid w:val="14D805F1"/>
    <w:rsid w:val="154476EF"/>
    <w:rsid w:val="7ED9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www.ftpdown.com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cp:lastPrinted>2013-08-21T02:01:00Z</cp:lastPrinted>
  <dcterms:created xsi:type="dcterms:W3CDTF">2021-01-26T01:03:00Z</dcterms:created>
  <dcterms:modified xsi:type="dcterms:W3CDTF">2021-01-26T01:03:00Z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